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Условия охраны здоровья обучающихся</w:t>
      </w: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в том числе инвалидов и лиц с ограниченными возможностями здоровья</w:t>
      </w:r>
    </w:p>
    <w:p w:rsidR="00355166" w:rsidRPr="00355166" w:rsidRDefault="000C5C60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 xml:space="preserve">в </w:t>
      </w:r>
      <w:proofErr w:type="gramStart"/>
      <w:r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МБОУ  «</w:t>
      </w:r>
      <w:proofErr w:type="spellStart"/>
      <w:proofErr w:type="gramEnd"/>
      <w:r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Габишевская</w:t>
      </w:r>
      <w:proofErr w:type="spellEnd"/>
      <w:r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 xml:space="preserve"> СОШ </w:t>
      </w:r>
      <w:proofErr w:type="spellStart"/>
      <w:r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им.М.А.Гареева</w:t>
      </w:r>
      <w:proofErr w:type="spellEnd"/>
      <w:r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»</w:t>
      </w:r>
    </w:p>
    <w:p w:rsidR="00355166" w:rsidRPr="00355166" w:rsidRDefault="005F6122" w:rsidP="00355166">
      <w:pPr>
        <w:spacing w:after="0" w:line="240" w:lineRule="auto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pict>
          <v:rect id="_x0000_i1025" style="width:0;height:1.5pt" o:hralign="center" o:hrstd="t" o:hrnoshade="t" o:hr="t" fillcolor="#ccc" stroked="f"/>
        </w:pict>
      </w:r>
    </w:p>
    <w:p w:rsidR="00355166" w:rsidRPr="00355166" w:rsidRDefault="00355166" w:rsidP="00355166">
      <w:pPr>
        <w:spacing w:before="150" w:after="0" w:line="240" w:lineRule="auto"/>
        <w:ind w:right="75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В соответствии со статьей 41 главы 4 Федерального закона от 29 декабря 2012 № 273-ФЗ (в ред. от 28.06.2014) «Об образовании в Российской Федерации» муниципальное общеобразовательное у</w:t>
      </w:r>
      <w:r w:rsidR="000C5C60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чреждение «</w:t>
      </w:r>
      <w:proofErr w:type="spellStart"/>
      <w:r w:rsidR="000C5C60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Габишевской</w:t>
      </w:r>
      <w:proofErr w:type="spellEnd"/>
      <w:r w:rsidR="000C5C60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СОШ им </w:t>
      </w:r>
      <w:proofErr w:type="spellStart"/>
      <w:r w:rsidR="000C5C60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М.А.Гареева</w:t>
      </w:r>
      <w:proofErr w:type="spellEnd"/>
      <w:r w:rsidR="000C5C60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</w:t>
      </w: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создаёт условия, гарантирующие охрану и укрепление здоровья учащихся.  Основные направления охраны здоровья: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 • оказание первичной медико-санитарной помощи в порядке, установленном законодательством в сфере охраны здоровья;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• организация питания учащихся;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• определение оптимальной учебной, </w:t>
      </w:r>
      <w:proofErr w:type="spellStart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внеучебной</w:t>
      </w:r>
      <w:proofErr w:type="spellEnd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нагрузки, режима учебных занятий и продолжительности каникул;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•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 • профилактика несчастных случаев с учащимися во время пребывания в школе;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 • проведение санитарно-противоэпидемических и профилактических мероприятий.</w:t>
      </w: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Оказание первичной медико-санитарной помощи.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20"/>
          <w:szCs w:val="20"/>
          <w:lang w:eastAsia="ru-RU"/>
        </w:rPr>
        <w:t xml:space="preserve">В школе созданы все необходимые меры и условия охраны здоровья обучающихся, в том числе инвалидов и лиц с ограниченными возможностями здоровья. В школе оборудован медицинских кабинет в соответствии с предъявляемыми </w:t>
      </w:r>
      <w:proofErr w:type="spellStart"/>
      <w:r w:rsidRPr="00355166">
        <w:rPr>
          <w:rFonts w:ascii="Tahoma" w:eastAsia="Times New Roman" w:hAnsi="Tahoma" w:cs="Tahoma"/>
          <w:color w:val="000080"/>
          <w:sz w:val="20"/>
          <w:szCs w:val="20"/>
          <w:lang w:eastAsia="ru-RU"/>
        </w:rPr>
        <w:t>требованиями.</w:t>
      </w: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Первичная</w:t>
      </w:r>
      <w:proofErr w:type="spellEnd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медико-санитарная помощь учащимся оказывается в соответствии со статьёй 54 Федерального закона от 21 ноября 2011 г. № 323-ФЗ «Об основах охраны здоровья граждан в Российской Федерации» и приказа Министерства здравоохранения Российской Федерации (Минздрав России) от 5 ноября 2013 г.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организациях».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школой. Оказание первичной медико-санитарной помощи детям и подросткам, проведение медицинских осмотров и диспансеризации осуществляетс</w:t>
      </w:r>
      <w:r w:rsidR="000C5C60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я </w:t>
      </w:r>
      <w:proofErr w:type="spellStart"/>
      <w:r w:rsidR="000C5C60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Лаишевская</w:t>
      </w:r>
      <w:proofErr w:type="spellEnd"/>
      <w:r w:rsidR="000C5C60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ЦРБ и </w:t>
      </w:r>
      <w:proofErr w:type="spellStart"/>
      <w:r w:rsidR="000C5C60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Пещано</w:t>
      </w:r>
      <w:r w:rsidR="00371F5E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-Ковалинская</w:t>
      </w:r>
      <w:proofErr w:type="spellEnd"/>
      <w:r w:rsidR="00371F5E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амбулатория.</w:t>
      </w: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Школа безвозмездно предоставляет амбулатории помещение, соответствующее условиям и требованиям для медицинской деятельности.</w:t>
      </w: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Организации питания учащихся.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При организации питания школа руководствуется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 В школе в соответствии с установленными требованиями СанПиН созданы следующие условия для организации питания учащихся: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 • предусмотрены производственные помещения для хранения, приготовления пищи, полностью оснащённые необходимым оборудованием (</w:t>
      </w:r>
      <w:proofErr w:type="spellStart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торговотехнологическим</w:t>
      </w:r>
      <w:proofErr w:type="spellEnd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, холодильным, </w:t>
      </w:r>
      <w:proofErr w:type="spellStart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весоизмерительным</w:t>
      </w:r>
      <w:proofErr w:type="spellEnd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), инвентарём;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• предусмотрен</w:t>
      </w:r>
      <w:r w:rsidR="00371F5E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ы помещения для приёма пищи (126</w:t>
      </w: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посадочных мест);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 • разработан и утверждён порядок питания учащихся (режим работы столовой, время перемен для принятия пищи).</w:t>
      </w: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 xml:space="preserve">Определение оптимальной учебной, </w:t>
      </w:r>
      <w:proofErr w:type="spellStart"/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внеучебной</w:t>
      </w:r>
      <w:proofErr w:type="spellEnd"/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 xml:space="preserve"> нагрузки, режима учебных занятий и продолжительности каникул.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lastRenderedPageBreak/>
        <w:t xml:space="preserve">         На основании пунктов 15—17 приказа </w:t>
      </w:r>
      <w:proofErr w:type="spellStart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Минобрнауки</w:t>
      </w:r>
      <w:proofErr w:type="spellEnd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России от 30 августа 2013 г. № 1015 (с последующими изменениями)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 приказа  </w:t>
      </w:r>
      <w:proofErr w:type="spellStart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Минобрнауки</w:t>
      </w:r>
      <w:proofErr w:type="spellEnd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РФ от 22 декабря 2009 г. № 373 «Об утверждении и введении в действие федерального государственного образовательного стандарта начального общего образования», от 17 декабря 2010г. № 1897 «Об утверждении и введении в действие федерального государственного образовательного стандарта основного общего образования», от 17 мая 2012 г. № 413 «Об утверждении и введении в действие федерального государственного образовательного стандарта среднего (полного) общего образования» школа создаёт условия для реализации общеобразовательных программ. Образовательная деятельность по общеобразовательным программам, в том числе адаптированным основным образовательным программам, организуется в соответствии с расписанием учебных занятий. Учебный год в школе начинается 1 сентября и заканчивается в соответствии с учебным планом. В процессе освоения общеобразовательных программ учащимся предоставляются каникулы. Сроки начала и окончания каникул определяются в соответствии с учебным планом.  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письмом </w:t>
      </w:r>
      <w:proofErr w:type="spellStart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Минобрнауки</w:t>
      </w:r>
      <w:proofErr w:type="spellEnd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РФ от 12 мая 2011 г. № 03-296 «Об организации внеурочной деятельности при введении федерального государственного образовательного стандарта общего образования».</w:t>
      </w:r>
    </w:p>
    <w:p w:rsidR="00355166" w:rsidRPr="00355166" w:rsidRDefault="00355166" w:rsidP="00371F5E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Прохождение учащимися периодических медицинских осмотров</w:t>
      </w: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и диспансеризации.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 в них», Приказ МЗ РФ от 21.03.2014 № 125н «Об утверждении национального календаря профилактических прививок и календаря профилактических прививок по эпидемическим показаниям» в школе установлен порядок и правила прохождения обучающихся медицинских осмотров.</w:t>
      </w: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 xml:space="preserve">Профилактика и запрещение курения, употребления алкогольных, слабоалкогольных напитков, </w:t>
      </w:r>
      <w:proofErr w:type="gramStart"/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пива,  наркотических</w:t>
      </w:r>
      <w:proofErr w:type="gramEnd"/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 xml:space="preserve"> средств и психотропных веществ.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Классными руководителями на классных часах и родительских собраниях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несовершеннолетних. Школьными психологами ежегодно проводится диагностика факторов риска приобщения к наркотическим средствам и психотропных веществ учащихся старших классов; диагностика выявления склонности к различным формам </w:t>
      </w:r>
      <w:proofErr w:type="spellStart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девиантного</w:t>
      </w:r>
      <w:proofErr w:type="spellEnd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поведения. Проводятся профилактические психологические игры, направленные на профилактику употребления наркотических средств и психотропных веществ. Профилактическая работа по вопросам здорового и безопасного образа жизни осуществляется в сотрудничестве со специалистами Городского центра психолого-медико-социального сопровождения. </w:t>
      </w:r>
    </w:p>
    <w:p w:rsidR="00355166" w:rsidRPr="00355166" w:rsidRDefault="00355166" w:rsidP="00355166">
      <w:pPr>
        <w:spacing w:before="150" w:after="0" w:line="240" w:lineRule="auto"/>
        <w:ind w:right="75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355166" w:rsidRPr="00355166" w:rsidRDefault="00355166" w:rsidP="005F6122">
      <w:pPr>
        <w:spacing w:before="150" w:after="0" w:line="240" w:lineRule="auto"/>
        <w:ind w:right="75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t>Профилактика несчастных случаев с учащимися во время пребывания в школе</w:t>
      </w:r>
    </w:p>
    <w:p w:rsidR="00355166" w:rsidRPr="00355166" w:rsidRDefault="00355166" w:rsidP="00355166">
      <w:pPr>
        <w:spacing w:before="150" w:after="0" w:line="240" w:lineRule="auto"/>
        <w:ind w:right="75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Профилактика несчастных случаев с учащимися во время пребывания в школе, проводится через реализацию Плана мероприятий по профилактике несчастных случаев с обучающимися во время пребывания в организации, утвержденного приказом от 29.08.2016 г. № 246/2.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Расследование и учёт несчастных случаев с учащимися во время пребывания в ОУ, в порядке, установленном федеральным органом исполнительной власти. </w:t>
      </w: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355166" w:rsidRPr="00355166" w:rsidRDefault="00355166" w:rsidP="00355166">
      <w:pPr>
        <w:spacing w:before="150" w:after="0" w:line="240" w:lineRule="auto"/>
        <w:ind w:right="75"/>
        <w:jc w:val="center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b/>
          <w:bCs/>
          <w:color w:val="000080"/>
          <w:sz w:val="18"/>
          <w:szCs w:val="18"/>
          <w:lang w:eastAsia="ru-RU"/>
        </w:rPr>
        <w:lastRenderedPageBreak/>
        <w:t>Проведение санитарно-противоэпидемических и профилактических мероприятий</w:t>
      </w:r>
    </w:p>
    <w:p w:rsidR="00355166" w:rsidRPr="00355166" w:rsidRDefault="00355166" w:rsidP="00355166">
      <w:pPr>
        <w:spacing w:before="150" w:after="0" w:line="240" w:lineRule="auto"/>
        <w:ind w:right="75"/>
        <w:jc w:val="both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Санитарно-противоэпидемические и профилактические мероприятия проводятся в соответ</w:t>
      </w:r>
      <w:r w:rsidR="005F6122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>ствии с</w:t>
      </w:r>
      <w:bookmarkStart w:id="0" w:name="_GoBack"/>
      <w:bookmarkEnd w:id="0"/>
      <w:r w:rsidRPr="00355166">
        <w:rPr>
          <w:rFonts w:ascii="Tahoma" w:eastAsia="Times New Roman" w:hAnsi="Tahoma" w:cs="Tahoma"/>
          <w:color w:val="000080"/>
          <w:sz w:val="18"/>
          <w:szCs w:val="18"/>
          <w:lang w:eastAsia="ru-RU"/>
        </w:rPr>
        <w:t xml:space="preserve"> документацией по производственному контролю за соблюдением санитарных правил, выполнением санитарно-противоэпидемических (профилактических) мероприятий согласно требованиям Федерального закона от 30 марта 1999 года № 52-ФЗ «О санитарно-эпидемиологическом благополучии населения».</w:t>
      </w:r>
    </w:p>
    <w:p w:rsidR="00355166" w:rsidRPr="00355166" w:rsidRDefault="00355166" w:rsidP="00355166">
      <w:pPr>
        <w:spacing w:before="150" w:after="0" w:line="240" w:lineRule="auto"/>
        <w:ind w:right="75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355166" w:rsidRPr="00355166" w:rsidRDefault="00355166" w:rsidP="00355166">
      <w:pPr>
        <w:spacing w:before="150" w:after="0" w:line="240" w:lineRule="auto"/>
        <w:ind w:right="75"/>
        <w:textAlignment w:val="top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355166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</w:p>
    <w:p w:rsidR="00382EF0" w:rsidRDefault="005F6122"/>
    <w:sectPr w:rsidR="00382E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166"/>
    <w:rsid w:val="000724F3"/>
    <w:rsid w:val="000C5C60"/>
    <w:rsid w:val="00355166"/>
    <w:rsid w:val="00371F5E"/>
    <w:rsid w:val="005F6122"/>
    <w:rsid w:val="009D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83885"/>
  <w15:chartTrackingRefBased/>
  <w15:docId w15:val="{8BBE6297-DB65-459E-9DB7-9E4C41D7E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313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1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593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1120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2403000275</dc:creator>
  <cp:keywords/>
  <dc:description/>
  <cp:lastModifiedBy>PC8</cp:lastModifiedBy>
  <cp:revision>5</cp:revision>
  <dcterms:created xsi:type="dcterms:W3CDTF">2019-03-18T11:15:00Z</dcterms:created>
  <dcterms:modified xsi:type="dcterms:W3CDTF">2019-03-18T12:27:00Z</dcterms:modified>
</cp:coreProperties>
</file>